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345CC347" w:rsidR="00B26598" w:rsidRPr="000C0FF7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0C0FF7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9194903" w:rsidR="00B26598" w:rsidRPr="009512B5" w:rsidRDefault="00A40B77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7695205D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487886">
        <w:rPr>
          <w:b/>
          <w:u w:val="single"/>
        </w:rPr>
        <w:t>Организация бухгалтерского учета в банках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47DAEF1A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0C0FF7">
        <w:rPr>
          <w:b/>
          <w:u w:val="single"/>
          <w:lang w:val="en-US"/>
        </w:rPr>
        <w:t>IV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4C7AF8F9" w14:textId="5A8143DD" w:rsidR="00A40B77" w:rsidRPr="00A40B77" w:rsidRDefault="00A40B77" w:rsidP="00A40B77">
      <w:pPr>
        <w:jc w:val="both"/>
        <w:rPr>
          <w:bCs/>
        </w:rPr>
      </w:pPr>
      <w:r>
        <w:rPr>
          <w:bCs/>
        </w:rPr>
        <w:t xml:space="preserve">1. </w:t>
      </w:r>
      <w:r w:rsidRPr="00A40B77">
        <w:rPr>
          <w:bCs/>
        </w:rPr>
        <w:t>План счетов бухгалтерского учета в коммерческих банках: принципы его построения.</w:t>
      </w:r>
    </w:p>
    <w:p w14:paraId="24AE54CE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2. Характеристика основных разделов плана счетов коммерческих банков.</w:t>
      </w:r>
    </w:p>
    <w:p w14:paraId="4EF82F56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3. Характеристика счетов: счета активные, пассивные.</w:t>
      </w:r>
    </w:p>
    <w:p w14:paraId="223CE18B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4. Построение номенклатуры счетов баланса банков.</w:t>
      </w:r>
    </w:p>
    <w:p w14:paraId="14A5492C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5. Понятие, цели и задачи аналитического учета в банках.</w:t>
      </w:r>
    </w:p>
    <w:p w14:paraId="23F4CEE3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6. Регистры аналитического учета.</w:t>
      </w:r>
    </w:p>
    <w:p w14:paraId="01B1B342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7. Регистры синтетического учета.</w:t>
      </w:r>
    </w:p>
    <w:p w14:paraId="1936A7D2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8. Сверка аналитического и синтетического учета.</w:t>
      </w:r>
    </w:p>
    <w:p w14:paraId="60D0E9A6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10. Оперативный и внесистемный учет.</w:t>
      </w:r>
    </w:p>
    <w:p w14:paraId="49A0654A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11. Понятие банковской документации и виды банковских документов.</w:t>
      </w:r>
    </w:p>
    <w:p w14:paraId="295A9583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12. Характеристика мемориальных документов.</w:t>
      </w:r>
    </w:p>
    <w:p w14:paraId="13267CF6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13. Характеристика документооборота по приходным и расходным кассовым операциям. Основные правила документооборота по безналичным расчетам.</w:t>
      </w:r>
    </w:p>
    <w:p w14:paraId="4694AFF3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14. Организация внутри банковского контроля и аудита.</w:t>
      </w:r>
    </w:p>
    <w:p w14:paraId="512EDB29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15. Порядок открытия, ведения и закрытия расчетных и текущих счетов клиентов.</w:t>
      </w:r>
    </w:p>
    <w:p w14:paraId="0D9AA497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16. Очередность платежей.</w:t>
      </w:r>
    </w:p>
    <w:p w14:paraId="00A8EF87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17. Учет и оформление расчетов платежными поручениями. Сводные платежные поручения.</w:t>
      </w:r>
    </w:p>
    <w:p w14:paraId="6BF9CA22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18. Учет и оформление расчетов платежными требованиями.</w:t>
      </w:r>
    </w:p>
    <w:p w14:paraId="68CC6E1D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19. Учет и оформление расчетов по аккредитивам.</w:t>
      </w:r>
    </w:p>
    <w:p w14:paraId="05A94C58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20. Учет и оформление расчетов чеками.</w:t>
      </w:r>
    </w:p>
    <w:p w14:paraId="4AE27E78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21. Учет и оформление межбанковских расчетов.</w:t>
      </w:r>
    </w:p>
    <w:p w14:paraId="6E1AABC4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22. Учет и оформление операций по формированию уставного капитала.</w:t>
      </w:r>
    </w:p>
    <w:p w14:paraId="103C66CE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23. Учет и оформление депозитных операций.</w:t>
      </w:r>
    </w:p>
    <w:p w14:paraId="7840B630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24. Порядок начисления и выплаты процентов по депозитам.</w:t>
      </w:r>
    </w:p>
    <w:p w14:paraId="659A48F8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25. Аналитический и синтетический учет ссудных операций.</w:t>
      </w:r>
    </w:p>
    <w:p w14:paraId="6AEE43E8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26. Учет и оформление операций по выдаче и погашению ссуд.</w:t>
      </w:r>
    </w:p>
    <w:p w14:paraId="51B0181C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27. Учет операций по формированию и использованию резервов на возможные потери по ссудам.</w:t>
      </w:r>
    </w:p>
    <w:p w14:paraId="6B99DBB0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28. Учет просроченных и пролонгированных ссуд.</w:t>
      </w:r>
    </w:p>
    <w:p w14:paraId="088DCFE6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29. Порядок начисления и взыскания процентов по ссудам. Учет просроченных процентов.</w:t>
      </w:r>
    </w:p>
    <w:p w14:paraId="436D5FD4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30. Учет резервов на возможные потери по судам</w:t>
      </w:r>
    </w:p>
    <w:p w14:paraId="56022779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31. Аналитический и синтетический учет операций с ценными бумагами.</w:t>
      </w:r>
    </w:p>
    <w:p w14:paraId="2BB13688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32. Учет и оформление пассивных операций с ценными бумагами.</w:t>
      </w:r>
    </w:p>
    <w:p w14:paraId="4885D69F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33. Учет и оформление активных операций с ценными бумагами.</w:t>
      </w:r>
    </w:p>
    <w:p w14:paraId="51877C16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34. Особенности учета операций с государственными ценными бумагами. Переоценка государственных ценных бумаг.</w:t>
      </w:r>
    </w:p>
    <w:p w14:paraId="55B0282A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35. Учетные операции с векселями предприятий и банков.</w:t>
      </w:r>
    </w:p>
    <w:p w14:paraId="6201BABB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36. Учет доходов и расходов по операциям с ценными бумагами.</w:t>
      </w:r>
    </w:p>
    <w:p w14:paraId="77659237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lastRenderedPageBreak/>
        <w:t>37. Учет резервов под обесценение ценных бумаг.</w:t>
      </w:r>
    </w:p>
    <w:p w14:paraId="0EA7329B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38. Учет и оформление приходных и расходных кассовых операций.</w:t>
      </w:r>
    </w:p>
    <w:p w14:paraId="3F4D2A11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39. Порядок сверки и заключения оборотной кассы.</w:t>
      </w:r>
    </w:p>
    <w:p w14:paraId="0E53AC24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40. У чет инкассированной денежной выручки.</w:t>
      </w:r>
    </w:p>
    <w:p w14:paraId="3AFF8C03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41. Аналитический и синтетический учет операций в иностранной валюте.</w:t>
      </w:r>
    </w:p>
    <w:p w14:paraId="78AB2BFF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42. Учет и оформление конверсионных операций.</w:t>
      </w:r>
    </w:p>
    <w:p w14:paraId="59C3DED4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43. Учет и оформление валютно-обменных операций.</w:t>
      </w:r>
    </w:p>
    <w:p w14:paraId="4A485B55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44. Учет и оформление расчетов по экспорту.</w:t>
      </w:r>
    </w:p>
    <w:p w14:paraId="54E4B06F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45. Учет и оформление расчетов по импорту.</w:t>
      </w:r>
    </w:p>
    <w:p w14:paraId="64516305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46. Валютный контроль операций по экспорту и импорту.</w:t>
      </w:r>
    </w:p>
    <w:p w14:paraId="2150A8B6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47. Учет операций с драгоценными металлами.</w:t>
      </w:r>
    </w:p>
    <w:p w14:paraId="2E650531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48. Аналитический и синтетический учет основных средств, материалов, нематериальных активов.</w:t>
      </w:r>
    </w:p>
    <w:p w14:paraId="7484EFAE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49. Учет операций по приобретению основных средств, материалов, нематериальных активов.</w:t>
      </w:r>
    </w:p>
    <w:p w14:paraId="2AEBDFF9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50. Учет износа основных средств и нематериальных активов.</w:t>
      </w:r>
    </w:p>
    <w:p w14:paraId="35FC0D61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 xml:space="preserve">51. Учет </w:t>
      </w:r>
      <w:proofErr w:type="spellStart"/>
      <w:r w:rsidRPr="00A40B77">
        <w:rPr>
          <w:bCs/>
        </w:rPr>
        <w:t>дебиторско</w:t>
      </w:r>
      <w:proofErr w:type="spellEnd"/>
      <w:r w:rsidRPr="00A40B77">
        <w:rPr>
          <w:bCs/>
        </w:rPr>
        <w:t>-кредиторской задолженности.</w:t>
      </w:r>
    </w:p>
    <w:p w14:paraId="219A0560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52. Аналитический и синтетический учет доходов, расходов и прибыли банка.</w:t>
      </w:r>
    </w:p>
    <w:p w14:paraId="2CCD0420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53. Учет и оформление операционных доходов.</w:t>
      </w:r>
    </w:p>
    <w:p w14:paraId="502407B5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54. Учет и оформление операционных расходов.</w:t>
      </w:r>
    </w:p>
    <w:p w14:paraId="11487A8E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55. Учет формирования и использования прибыли.</w:t>
      </w:r>
    </w:p>
    <w:p w14:paraId="24925E39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56. Виды бухгалтерской и финансовой отчетности банков.</w:t>
      </w:r>
    </w:p>
    <w:p w14:paraId="1E3572DF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57. Годовые бухгалтерские отчеты. Содержание и характеристика основных форм годовой отчетности банков.</w:t>
      </w:r>
    </w:p>
    <w:p w14:paraId="03849767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58. Финансовая отчетность коммерческих банков.</w:t>
      </w:r>
    </w:p>
    <w:p w14:paraId="10B0FB59" w14:textId="77777777" w:rsidR="00A40B77" w:rsidRPr="00A40B77" w:rsidRDefault="00A40B77" w:rsidP="00A40B77">
      <w:pPr>
        <w:jc w:val="both"/>
        <w:rPr>
          <w:bCs/>
        </w:rPr>
      </w:pPr>
      <w:r w:rsidRPr="00A40B77">
        <w:rPr>
          <w:bCs/>
        </w:rPr>
        <w:t>60. Публикуемая бухгалтерская отчетность.</w:t>
      </w:r>
    </w:p>
    <w:p w14:paraId="70A75042" w14:textId="77777777" w:rsidR="00A40B77" w:rsidRPr="00563FA1" w:rsidRDefault="00A40B77" w:rsidP="00A40B77">
      <w:pPr>
        <w:jc w:val="center"/>
        <w:rPr>
          <w:b/>
          <w:bCs/>
          <w:sz w:val="28"/>
          <w:szCs w:val="28"/>
        </w:rPr>
      </w:pPr>
      <w:r w:rsidRPr="00563FA1">
        <w:rPr>
          <w:b/>
          <w:bCs/>
          <w:sz w:val="28"/>
          <w:szCs w:val="28"/>
        </w:rPr>
        <w:t xml:space="preserve"> </w:t>
      </w:r>
    </w:p>
    <w:p w14:paraId="5DBEE664" w14:textId="77777777" w:rsidR="00A40B77" w:rsidRDefault="00A40B77" w:rsidP="00A40B77">
      <w:pPr>
        <w:jc w:val="center"/>
        <w:rPr>
          <w:b/>
          <w:bCs/>
          <w:sz w:val="28"/>
          <w:szCs w:val="28"/>
        </w:rPr>
      </w:pPr>
    </w:p>
    <w:p w14:paraId="3C55652A" w14:textId="287931DF" w:rsidR="00540D96" w:rsidRPr="00540D96" w:rsidRDefault="00540D96" w:rsidP="00A40B77">
      <w:pPr>
        <w:spacing w:line="360" w:lineRule="auto"/>
        <w:ind w:left="426"/>
        <w:jc w:val="both"/>
      </w:pP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682060"/>
    <w:multiLevelType w:val="hybridMultilevel"/>
    <w:tmpl w:val="7DE2D08A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1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1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1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0FF7"/>
    <w:rsid w:val="000C731B"/>
    <w:rsid w:val="001B26E1"/>
    <w:rsid w:val="001C115D"/>
    <w:rsid w:val="002B423D"/>
    <w:rsid w:val="00346D43"/>
    <w:rsid w:val="00364B28"/>
    <w:rsid w:val="00487886"/>
    <w:rsid w:val="005026CD"/>
    <w:rsid w:val="00540D96"/>
    <w:rsid w:val="00570DE0"/>
    <w:rsid w:val="005F1879"/>
    <w:rsid w:val="006C0DBE"/>
    <w:rsid w:val="007C31AD"/>
    <w:rsid w:val="007C5AA5"/>
    <w:rsid w:val="00821BD0"/>
    <w:rsid w:val="00902CD6"/>
    <w:rsid w:val="00A035FB"/>
    <w:rsid w:val="00A40B77"/>
    <w:rsid w:val="00AD41E7"/>
    <w:rsid w:val="00B26598"/>
    <w:rsid w:val="00BA60C9"/>
    <w:rsid w:val="00BC263C"/>
    <w:rsid w:val="00C04CC0"/>
    <w:rsid w:val="00D55CA4"/>
    <w:rsid w:val="00D96B81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27</cp:revision>
  <dcterms:created xsi:type="dcterms:W3CDTF">2022-07-18T07:11:00Z</dcterms:created>
  <dcterms:modified xsi:type="dcterms:W3CDTF">2022-08-09T10:58:00Z</dcterms:modified>
</cp:coreProperties>
</file>